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97" w:lineRule="auto" w:before="642" w:after="0"/>
        <w:ind w:left="0" w:right="9096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>URL: https://omnipresenti.com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4419600</wp:posOffset>
            </wp:positionH>
            <wp:positionV relativeFrom="page">
              <wp:posOffset>609600</wp:posOffset>
            </wp:positionV>
            <wp:extent cx="7031990" cy="5105554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31990" cy="51055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1447800</wp:posOffset>
            </wp:positionV>
            <wp:extent cx="3724910" cy="2753194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27531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558800</wp:posOffset>
            </wp:positionV>
            <wp:extent cx="10541000" cy="51689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0" cy="516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2076" w:after="0"/>
        <w:ind w:left="0" w:right="703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2. A user can enter the OMNIVERSE by either going to </w:t>
      </w:r>
    </w:p>
    <w:p>
      <w:pPr>
        <w:autoSpaceDN w:val="0"/>
        <w:autoSpaceDE w:val="0"/>
        <w:widowControl/>
        <w:spacing w:line="197" w:lineRule="auto" w:before="48" w:after="24"/>
        <w:ind w:left="0" w:right="7150" w:firstLine="0"/>
        <w:jc w:val="right"/>
      </w:pPr>
      <w:r>
        <w:rPr>
          <w:rFonts w:ascii="Calibri" w:hAnsi="Calibri" w:eastAsia="Calibri"/>
          <w:b w:val="0"/>
          <w:i w:val="0"/>
          <w:color w:val="0000FF"/>
          <w:sz w:val="24"/>
        </w:rPr>
        <w:hyperlink r:id="rId9" w:history="1">
          <w:r>
            <w:rPr>
              <w:rStyle w:val="Hyperlink"/>
            </w:rPr>
            <w:t>https://omnipresenti.com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and clicking WALKIN or by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600"/>
        <w:gridCol w:w="9600"/>
      </w:tblGrid>
      <w:tr>
        <w:trPr>
          <w:trHeight w:hRule="exact" w:val="434"/>
        </w:trPr>
        <w:tc>
          <w:tcPr>
            <w:tcW w:type="dxa" w:w="6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4" w:after="0"/>
              <w:ind w:left="0" w:right="642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URL: https://omniartcentral.com</w:t>
            </w:r>
          </w:p>
        </w:tc>
        <w:tc>
          <w:tcPr>
            <w:tcW w:type="dxa" w:w="8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4" w:after="0"/>
              <w:ind w:left="66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going to https://omniartcentral.</w:t>
            </w:r>
          </w:p>
        </w:tc>
      </w:tr>
    </w:tbl>
    <w:p>
      <w:pPr>
        <w:autoSpaceDN w:val="0"/>
        <w:autoSpaceDE w:val="0"/>
        <w:widowControl/>
        <w:spacing w:line="197" w:lineRule="auto" w:before="1906" w:after="0"/>
        <w:ind w:left="0" w:right="4994" w:firstLine="0"/>
        <w:jc w:val="right"/>
      </w:pPr>
      <w:r>
        <w:rPr>
          <w:rFonts w:ascii="Calibri" w:hAnsi="Calibri" w:eastAsia="Calibri"/>
          <w:b/>
          <w:i w:val="0"/>
          <w:color w:val="FFFFFF"/>
          <w:sz w:val="36"/>
        </w:rPr>
        <w:t>ART CENTRAL GALLERY</w:t>
      </w:r>
    </w:p>
    <w:p>
      <w:pPr>
        <w:autoSpaceDN w:val="0"/>
        <w:autoSpaceDE w:val="0"/>
        <w:widowControl/>
        <w:spacing w:line="197" w:lineRule="auto" w:before="932" w:after="24"/>
        <w:ind w:left="0" w:right="997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1. Only show the ART CENTRAL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0.0" w:type="dxa"/>
      </w:tblPr>
      <w:tblGrid>
        <w:gridCol w:w="9600"/>
        <w:gridCol w:w="9600"/>
      </w:tblGrid>
      <w:tr>
        <w:trPr>
          <w:trHeight w:hRule="exact" w:val="940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0" w:after="0"/>
              <w:ind w:left="814" w:right="43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3. The Main Auditorium shows the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ART CENTRAL GALLERY art. It will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show the first work of art for each of </w:t>
            </w:r>
          </w:p>
        </w:tc>
        <w:tc>
          <w:tcPr>
            <w:tcW w:type="dxa" w:w="8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4" w:after="0"/>
              <w:ind w:left="468" w:right="460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GALLERY prerecorded video in the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landing page (eliminate showing other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spaces prerecorded videos)</w:t>
            </w:r>
          </w:p>
        </w:tc>
      </w:tr>
    </w:tbl>
    <w:p>
      <w:pPr>
        <w:autoSpaceDN w:val="0"/>
        <w:autoSpaceDE w:val="0"/>
        <w:widowControl/>
        <w:spacing w:line="197" w:lineRule="auto" w:before="24" w:after="0"/>
        <w:ind w:left="161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the collections (about 20 works of </w:t>
      </w:r>
    </w:p>
    <w:p>
      <w:pPr>
        <w:autoSpaceDN w:val="0"/>
        <w:autoSpaceDE w:val="0"/>
        <w:widowControl/>
        <w:spacing w:line="197" w:lineRule="auto" w:before="48" w:after="0"/>
        <w:ind w:left="161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art). </w:t>
      </w:r>
    </w:p>
    <w:p>
      <w:pPr>
        <w:sectPr>
          <w:pgSz w:w="19200" w:h="10800"/>
          <w:pgMar w:top="0" w:right="0" w:bottom="0" w:left="0" w:header="720" w:footer="720" w:gutter="0"/>
          <w:cols w:space="720" w:num="1" w:equalWidth="0">
            <w:col w:w="1920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6786" w:after="0"/>
        <w:ind w:left="13608" w:right="172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1. Since we already have about 80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artists and expect to increase it to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many thousands of artists, a list is not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practical. I suggest we give/integrate 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search function and a filter function on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the OMNI database, which we already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have in OMNI.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914400</wp:posOffset>
            </wp:positionV>
            <wp:extent cx="9663430" cy="5790439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663430" cy="57904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1524000</wp:posOffset>
            </wp:positionH>
            <wp:positionV relativeFrom="page">
              <wp:posOffset>914400</wp:posOffset>
            </wp:positionV>
            <wp:extent cx="9677400" cy="48768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677400" cy="4876800"/>
                    </a:xfrm>
                    <a:prstGeom prst="rect"/>
                  </pic:spPr>
                </pic:pic>
              </a:graphicData>
            </a:graphic>
          </wp:anchor>
        </w:drawing>
      </w:r>
    </w:p>
    <w:sectPr w:rsidR="00FC693F" w:rsidRPr="0006063C" w:rsidSect="00034616">
      <w:pgSz w:w="19200" w:h="10800"/>
      <w:pgMar w:top="0" w:right="0" w:bottom="0" w:left="0" w:header="720" w:footer="720" w:gutter="0"/>
      <w:cols w:space="720" w:num="1" w:equalWidth="0">
        <w:col w:w="19200" w:space="0"/>
        <w:col w:w="192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omnipresenti.com/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